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D3" w:rsidRPr="00BE4C13" w:rsidRDefault="00913B4D" w:rsidP="00913B4D">
      <w:pPr>
        <w:jc w:val="center"/>
        <w:rPr>
          <w:rFonts w:ascii="Cambria" w:hAnsi="Cambria"/>
          <w:b/>
          <w:sz w:val="28"/>
          <w:szCs w:val="28"/>
        </w:rPr>
      </w:pPr>
      <w:bookmarkStart w:id="0" w:name="_GoBack"/>
      <w:bookmarkEnd w:id="0"/>
      <w:r w:rsidRPr="00BE4C13">
        <w:rPr>
          <w:rFonts w:ascii="Cambria" w:hAnsi="Cambria"/>
          <w:b/>
          <w:sz w:val="28"/>
          <w:szCs w:val="28"/>
        </w:rPr>
        <w:t>A STRUCTURE FOR COLLECTIVE WORSHIP</w:t>
      </w:r>
    </w:p>
    <w:p w:rsidR="00913B4D" w:rsidRDefault="00913B4D" w:rsidP="00913B4D">
      <w:pPr>
        <w:jc w:val="center"/>
        <w:rPr>
          <w:rFonts w:ascii="Cambria" w:hAnsi="Cambria"/>
          <w:sz w:val="28"/>
          <w:szCs w:val="28"/>
        </w:rPr>
      </w:pPr>
    </w:p>
    <w:p w:rsidR="00913B4D" w:rsidRDefault="00913B4D" w:rsidP="00913B4D">
      <w:pPr>
        <w:rPr>
          <w:rFonts w:ascii="Cambria" w:hAnsi="Cambria"/>
          <w:sz w:val="24"/>
          <w:szCs w:val="24"/>
        </w:rPr>
      </w:pPr>
      <w:r>
        <w:rPr>
          <w:rFonts w:ascii="Cambria" w:hAnsi="Cambria"/>
          <w:sz w:val="24"/>
          <w:szCs w:val="24"/>
        </w:rPr>
        <w:t>The structure ‘Gather, Listen, Respond, Send Forth’ can be used for most liturgies and times of prayer, including assemblies and class prayer.</w:t>
      </w:r>
    </w:p>
    <w:p w:rsidR="00913B4D" w:rsidRDefault="00913B4D" w:rsidP="00913B4D">
      <w:pPr>
        <w:rPr>
          <w:rFonts w:ascii="Cambria" w:hAnsi="Cambria"/>
          <w:sz w:val="24"/>
          <w:szCs w:val="24"/>
        </w:rPr>
      </w:pPr>
    </w:p>
    <w:p w:rsidR="00913B4D" w:rsidRPr="00BE4C13" w:rsidRDefault="00913B4D" w:rsidP="00913B4D">
      <w:pPr>
        <w:rPr>
          <w:rFonts w:ascii="Cambria" w:hAnsi="Cambria"/>
          <w:b/>
          <w:sz w:val="24"/>
          <w:szCs w:val="24"/>
        </w:rPr>
      </w:pPr>
      <w:r w:rsidRPr="00BE4C13">
        <w:rPr>
          <w:rFonts w:ascii="Cambria" w:hAnsi="Cambria"/>
          <w:b/>
          <w:sz w:val="24"/>
          <w:szCs w:val="24"/>
        </w:rPr>
        <w:t>GATHER:</w:t>
      </w:r>
    </w:p>
    <w:p w:rsidR="00913B4D" w:rsidRDefault="00913B4D" w:rsidP="00913B4D">
      <w:pPr>
        <w:rPr>
          <w:rFonts w:ascii="Cambria" w:hAnsi="Cambria"/>
          <w:sz w:val="24"/>
          <w:szCs w:val="24"/>
        </w:rPr>
      </w:pPr>
      <w:r>
        <w:rPr>
          <w:rFonts w:ascii="Cambria" w:hAnsi="Cambria"/>
          <w:sz w:val="24"/>
          <w:szCs w:val="24"/>
        </w:rPr>
        <w:t>We are reminded why we gather, and in whose name we gather; the theme is introduced.</w:t>
      </w:r>
    </w:p>
    <w:p w:rsidR="00913B4D" w:rsidRDefault="00913B4D" w:rsidP="00913B4D">
      <w:pPr>
        <w:pStyle w:val="ListParagraph"/>
        <w:numPr>
          <w:ilvl w:val="0"/>
          <w:numId w:val="1"/>
        </w:numPr>
        <w:rPr>
          <w:rFonts w:ascii="Cambria" w:hAnsi="Cambria"/>
          <w:sz w:val="24"/>
          <w:szCs w:val="24"/>
        </w:rPr>
      </w:pPr>
      <w:r>
        <w:rPr>
          <w:rFonts w:ascii="Cambria" w:hAnsi="Cambria"/>
          <w:sz w:val="24"/>
          <w:szCs w:val="24"/>
        </w:rPr>
        <w:t>Sign of the Cross</w:t>
      </w:r>
    </w:p>
    <w:p w:rsidR="00913B4D" w:rsidRDefault="00913B4D" w:rsidP="00913B4D">
      <w:pPr>
        <w:pStyle w:val="ListParagraph"/>
        <w:numPr>
          <w:ilvl w:val="0"/>
          <w:numId w:val="1"/>
        </w:numPr>
        <w:rPr>
          <w:rFonts w:ascii="Cambria" w:hAnsi="Cambria"/>
          <w:sz w:val="24"/>
          <w:szCs w:val="24"/>
        </w:rPr>
      </w:pPr>
      <w:r>
        <w:rPr>
          <w:rFonts w:ascii="Cambria" w:hAnsi="Cambria"/>
          <w:sz w:val="24"/>
          <w:szCs w:val="24"/>
        </w:rPr>
        <w:t>Introduction</w:t>
      </w:r>
    </w:p>
    <w:p w:rsidR="00913B4D" w:rsidRDefault="00913B4D" w:rsidP="00913B4D">
      <w:pPr>
        <w:pStyle w:val="ListParagraph"/>
        <w:rPr>
          <w:rFonts w:ascii="Cambria" w:hAnsi="Cambria"/>
          <w:sz w:val="24"/>
          <w:szCs w:val="24"/>
        </w:rPr>
      </w:pPr>
      <w:r>
        <w:rPr>
          <w:rFonts w:ascii="Cambria" w:hAnsi="Cambria"/>
          <w:sz w:val="24"/>
          <w:szCs w:val="24"/>
        </w:rPr>
        <w:t>Introduce theme  … “Today’s assembly is about …”</w:t>
      </w:r>
    </w:p>
    <w:p w:rsidR="00913B4D" w:rsidRDefault="00913B4D" w:rsidP="00913B4D">
      <w:pPr>
        <w:pStyle w:val="ListParagraph"/>
        <w:rPr>
          <w:rFonts w:ascii="Cambria" w:hAnsi="Cambria"/>
          <w:sz w:val="24"/>
          <w:szCs w:val="24"/>
        </w:rPr>
      </w:pPr>
    </w:p>
    <w:p w:rsidR="00913B4D" w:rsidRDefault="00913B4D" w:rsidP="00913B4D">
      <w:pPr>
        <w:pStyle w:val="ListParagraph"/>
        <w:rPr>
          <w:rFonts w:ascii="Cambria" w:hAnsi="Cambria"/>
          <w:sz w:val="24"/>
          <w:szCs w:val="24"/>
        </w:rPr>
      </w:pPr>
    </w:p>
    <w:p w:rsidR="00913B4D" w:rsidRPr="00BE4C13" w:rsidRDefault="00913B4D" w:rsidP="00913B4D">
      <w:pPr>
        <w:rPr>
          <w:rFonts w:ascii="Cambria" w:hAnsi="Cambria"/>
          <w:b/>
          <w:sz w:val="24"/>
          <w:szCs w:val="24"/>
        </w:rPr>
      </w:pPr>
      <w:r w:rsidRPr="00BE4C13">
        <w:rPr>
          <w:rFonts w:ascii="Cambria" w:hAnsi="Cambria"/>
          <w:b/>
          <w:sz w:val="24"/>
          <w:szCs w:val="24"/>
        </w:rPr>
        <w:t>LISTEN:</w:t>
      </w:r>
    </w:p>
    <w:p w:rsidR="00913B4D" w:rsidRDefault="00913B4D" w:rsidP="00913B4D">
      <w:pPr>
        <w:rPr>
          <w:rFonts w:ascii="Cambria" w:hAnsi="Cambria"/>
          <w:sz w:val="24"/>
          <w:szCs w:val="24"/>
        </w:rPr>
      </w:pPr>
      <w:r>
        <w:rPr>
          <w:rFonts w:ascii="Cambria" w:hAnsi="Cambria"/>
          <w:sz w:val="24"/>
          <w:szCs w:val="24"/>
        </w:rPr>
        <w:t>We listen to the word of God in scripture; this is then expanded or explained as necessary, relating it to the age and experience of the pupils.</w:t>
      </w:r>
    </w:p>
    <w:p w:rsidR="00913B4D" w:rsidRDefault="00913B4D" w:rsidP="00913B4D">
      <w:pPr>
        <w:pStyle w:val="ListParagraph"/>
        <w:numPr>
          <w:ilvl w:val="0"/>
          <w:numId w:val="2"/>
        </w:numPr>
        <w:rPr>
          <w:rFonts w:ascii="Cambria" w:hAnsi="Cambria"/>
          <w:sz w:val="24"/>
          <w:szCs w:val="24"/>
        </w:rPr>
      </w:pPr>
      <w:r>
        <w:rPr>
          <w:rFonts w:ascii="Cambria" w:hAnsi="Cambria"/>
          <w:sz w:val="24"/>
          <w:szCs w:val="24"/>
        </w:rPr>
        <w:t>Gospel Reading</w:t>
      </w:r>
    </w:p>
    <w:p w:rsidR="00913B4D" w:rsidRDefault="00913B4D" w:rsidP="00913B4D">
      <w:pPr>
        <w:pStyle w:val="ListParagraph"/>
        <w:rPr>
          <w:rFonts w:ascii="Cambria" w:hAnsi="Cambria"/>
          <w:sz w:val="24"/>
          <w:szCs w:val="24"/>
        </w:rPr>
      </w:pPr>
      <w:r>
        <w:rPr>
          <w:rFonts w:ascii="Cambria" w:hAnsi="Cambria"/>
          <w:sz w:val="24"/>
          <w:szCs w:val="24"/>
        </w:rPr>
        <w:t>Read by staff or pupils, rehearsed beforehand to ensure the y can be heard and can pronounce words; preferably read from a bible, not a piece of paper.</w:t>
      </w:r>
    </w:p>
    <w:p w:rsidR="00913B4D" w:rsidRDefault="00913B4D" w:rsidP="00913B4D">
      <w:pPr>
        <w:pStyle w:val="ListParagraph"/>
        <w:rPr>
          <w:rFonts w:ascii="Cambria" w:hAnsi="Cambria"/>
          <w:sz w:val="24"/>
          <w:szCs w:val="24"/>
        </w:rPr>
      </w:pPr>
    </w:p>
    <w:p w:rsidR="00913B4D" w:rsidRDefault="00913B4D" w:rsidP="00913B4D">
      <w:pPr>
        <w:pStyle w:val="ListParagraph"/>
        <w:numPr>
          <w:ilvl w:val="0"/>
          <w:numId w:val="2"/>
        </w:numPr>
        <w:rPr>
          <w:rFonts w:ascii="Cambria" w:hAnsi="Cambria"/>
          <w:sz w:val="24"/>
          <w:szCs w:val="24"/>
        </w:rPr>
      </w:pPr>
      <w:r>
        <w:rPr>
          <w:rFonts w:ascii="Cambria" w:hAnsi="Cambria"/>
          <w:sz w:val="24"/>
          <w:szCs w:val="24"/>
        </w:rPr>
        <w:t>Reflection</w:t>
      </w:r>
    </w:p>
    <w:p w:rsidR="00913B4D" w:rsidRDefault="00913B4D" w:rsidP="00913B4D">
      <w:pPr>
        <w:pStyle w:val="ListParagraph"/>
        <w:rPr>
          <w:rFonts w:ascii="Cambria" w:hAnsi="Cambria"/>
          <w:sz w:val="24"/>
          <w:szCs w:val="24"/>
        </w:rPr>
      </w:pPr>
      <w:r>
        <w:rPr>
          <w:rFonts w:ascii="Cambria" w:hAnsi="Cambria"/>
          <w:sz w:val="24"/>
          <w:szCs w:val="24"/>
        </w:rPr>
        <w:t>You might reflect on a theme from the reading, relating it to the pupils experience or to the world.  Some of the following might give further ideas:-</w:t>
      </w:r>
    </w:p>
    <w:p w:rsidR="00913B4D" w:rsidRDefault="00913B4D" w:rsidP="00913B4D">
      <w:pPr>
        <w:pStyle w:val="ListParagraph"/>
        <w:numPr>
          <w:ilvl w:val="0"/>
          <w:numId w:val="3"/>
        </w:numPr>
        <w:rPr>
          <w:rFonts w:ascii="Cambria" w:hAnsi="Cambria"/>
          <w:sz w:val="24"/>
          <w:szCs w:val="24"/>
        </w:rPr>
      </w:pPr>
      <w:r>
        <w:rPr>
          <w:rFonts w:ascii="Cambria" w:hAnsi="Cambria"/>
          <w:sz w:val="24"/>
          <w:szCs w:val="24"/>
        </w:rPr>
        <w:t>Use a newspaper article or stories from the news</w:t>
      </w:r>
    </w:p>
    <w:p w:rsidR="00913B4D" w:rsidRDefault="00913B4D" w:rsidP="00913B4D">
      <w:pPr>
        <w:pStyle w:val="ListParagraph"/>
        <w:numPr>
          <w:ilvl w:val="0"/>
          <w:numId w:val="3"/>
        </w:numPr>
        <w:rPr>
          <w:rFonts w:ascii="Cambria" w:hAnsi="Cambria"/>
          <w:sz w:val="24"/>
          <w:szCs w:val="24"/>
        </w:rPr>
      </w:pPr>
      <w:r>
        <w:rPr>
          <w:rFonts w:ascii="Cambria" w:hAnsi="Cambria"/>
          <w:sz w:val="24"/>
          <w:szCs w:val="24"/>
        </w:rPr>
        <w:t>Use an idea from a TV programme, film or book</w:t>
      </w:r>
    </w:p>
    <w:p w:rsidR="00913B4D" w:rsidRDefault="00913B4D" w:rsidP="00913B4D">
      <w:pPr>
        <w:pStyle w:val="ListParagraph"/>
        <w:numPr>
          <w:ilvl w:val="0"/>
          <w:numId w:val="3"/>
        </w:numPr>
        <w:rPr>
          <w:rFonts w:ascii="Cambria" w:hAnsi="Cambria"/>
          <w:sz w:val="24"/>
          <w:szCs w:val="24"/>
        </w:rPr>
      </w:pPr>
      <w:r>
        <w:rPr>
          <w:rFonts w:ascii="Cambria" w:hAnsi="Cambria"/>
          <w:sz w:val="24"/>
          <w:szCs w:val="24"/>
        </w:rPr>
        <w:t>Use images or props to help illustrate</w:t>
      </w:r>
    </w:p>
    <w:p w:rsidR="00913B4D" w:rsidRDefault="00913B4D" w:rsidP="00913B4D">
      <w:pPr>
        <w:pStyle w:val="ListParagraph"/>
        <w:numPr>
          <w:ilvl w:val="0"/>
          <w:numId w:val="3"/>
        </w:numPr>
        <w:rPr>
          <w:rFonts w:ascii="Cambria" w:hAnsi="Cambria"/>
          <w:sz w:val="24"/>
          <w:szCs w:val="24"/>
        </w:rPr>
      </w:pPr>
      <w:r>
        <w:rPr>
          <w:rFonts w:ascii="Cambria" w:hAnsi="Cambria"/>
          <w:sz w:val="24"/>
          <w:szCs w:val="24"/>
        </w:rPr>
        <w:t>Use a story (either facts or fiction) from your own experience or from others</w:t>
      </w:r>
    </w:p>
    <w:p w:rsidR="00913B4D" w:rsidRDefault="00913B4D" w:rsidP="00913B4D">
      <w:pPr>
        <w:pStyle w:val="ListParagraph"/>
        <w:numPr>
          <w:ilvl w:val="0"/>
          <w:numId w:val="3"/>
        </w:numPr>
        <w:rPr>
          <w:rFonts w:ascii="Cambria" w:hAnsi="Cambria"/>
          <w:sz w:val="24"/>
          <w:szCs w:val="24"/>
        </w:rPr>
      </w:pPr>
      <w:r>
        <w:rPr>
          <w:rFonts w:ascii="Cambria" w:hAnsi="Cambria"/>
          <w:sz w:val="24"/>
          <w:szCs w:val="24"/>
        </w:rPr>
        <w:t>Use a powerpoint reflection with words and images and perhaps music</w:t>
      </w:r>
    </w:p>
    <w:p w:rsidR="00913B4D" w:rsidRDefault="00913B4D" w:rsidP="00913B4D">
      <w:pPr>
        <w:pStyle w:val="ListParagraph"/>
        <w:numPr>
          <w:ilvl w:val="0"/>
          <w:numId w:val="3"/>
        </w:numPr>
        <w:rPr>
          <w:rFonts w:ascii="Cambria" w:hAnsi="Cambria"/>
          <w:sz w:val="24"/>
          <w:szCs w:val="24"/>
        </w:rPr>
      </w:pPr>
      <w:r>
        <w:rPr>
          <w:rFonts w:ascii="Cambria" w:hAnsi="Cambria"/>
          <w:sz w:val="24"/>
          <w:szCs w:val="24"/>
        </w:rPr>
        <w:t>Show a clip from a DVD</w:t>
      </w:r>
    </w:p>
    <w:p w:rsidR="00913B4D" w:rsidRDefault="00913B4D" w:rsidP="00913B4D">
      <w:pPr>
        <w:pStyle w:val="ListParagraph"/>
        <w:numPr>
          <w:ilvl w:val="0"/>
          <w:numId w:val="3"/>
        </w:numPr>
        <w:rPr>
          <w:rFonts w:ascii="Cambria" w:hAnsi="Cambria"/>
          <w:sz w:val="24"/>
          <w:szCs w:val="24"/>
        </w:rPr>
      </w:pPr>
      <w:r>
        <w:rPr>
          <w:rFonts w:ascii="Cambria" w:hAnsi="Cambria"/>
          <w:sz w:val="24"/>
          <w:szCs w:val="24"/>
        </w:rPr>
        <w:t>Use an historical event, e.g Holocaust Memorial Day</w:t>
      </w:r>
    </w:p>
    <w:p w:rsidR="00913B4D" w:rsidRDefault="00913B4D" w:rsidP="00913B4D">
      <w:pPr>
        <w:pStyle w:val="ListParagraph"/>
        <w:numPr>
          <w:ilvl w:val="0"/>
          <w:numId w:val="3"/>
        </w:numPr>
        <w:rPr>
          <w:rFonts w:ascii="Cambria" w:hAnsi="Cambria"/>
          <w:sz w:val="24"/>
          <w:szCs w:val="24"/>
        </w:rPr>
      </w:pPr>
      <w:r>
        <w:rPr>
          <w:rFonts w:ascii="Cambria" w:hAnsi="Cambria"/>
          <w:sz w:val="24"/>
          <w:szCs w:val="24"/>
        </w:rPr>
        <w:t>Use the life and example of a Saint if it is a feast day</w:t>
      </w:r>
    </w:p>
    <w:p w:rsidR="00913B4D" w:rsidRDefault="00913B4D" w:rsidP="00913B4D">
      <w:pPr>
        <w:pStyle w:val="ListParagraph"/>
        <w:numPr>
          <w:ilvl w:val="0"/>
          <w:numId w:val="3"/>
        </w:numPr>
        <w:rPr>
          <w:rFonts w:ascii="Cambria" w:hAnsi="Cambria"/>
          <w:sz w:val="24"/>
          <w:szCs w:val="24"/>
        </w:rPr>
      </w:pPr>
      <w:r>
        <w:rPr>
          <w:rFonts w:ascii="Cambria" w:hAnsi="Cambria"/>
          <w:sz w:val="24"/>
          <w:szCs w:val="24"/>
        </w:rPr>
        <w:t>Speak from personal experience</w:t>
      </w:r>
    </w:p>
    <w:p w:rsidR="00913B4D" w:rsidRPr="00BE4C13" w:rsidRDefault="00536ECB" w:rsidP="00913B4D">
      <w:pPr>
        <w:ind w:left="720"/>
        <w:rPr>
          <w:rFonts w:ascii="Cambria" w:hAnsi="Cambria"/>
          <w:b/>
          <w:sz w:val="24"/>
          <w:szCs w:val="24"/>
        </w:rPr>
      </w:pPr>
      <w:r w:rsidRPr="00BE4C13">
        <w:rPr>
          <w:rFonts w:ascii="Cambria" w:hAnsi="Cambria"/>
          <w:b/>
          <w:sz w:val="24"/>
          <w:szCs w:val="24"/>
        </w:rPr>
        <w:t xml:space="preserve">RESPOND:  </w:t>
      </w:r>
    </w:p>
    <w:p w:rsidR="00536ECB" w:rsidRDefault="00536ECB" w:rsidP="00913B4D">
      <w:pPr>
        <w:ind w:left="720"/>
        <w:rPr>
          <w:rFonts w:ascii="Cambria" w:hAnsi="Cambria"/>
          <w:sz w:val="24"/>
          <w:szCs w:val="24"/>
        </w:rPr>
      </w:pPr>
      <w:r>
        <w:rPr>
          <w:rFonts w:ascii="Cambria" w:hAnsi="Cambria"/>
          <w:sz w:val="24"/>
          <w:szCs w:val="24"/>
        </w:rPr>
        <w:t>Having listened to God’s word we are invited to respond appropriately; this might be through silent reflection or in prayer, spoken aloud by one person or by all.</w:t>
      </w:r>
    </w:p>
    <w:p w:rsidR="00536ECB" w:rsidRDefault="00536ECB" w:rsidP="00536ECB">
      <w:pPr>
        <w:pStyle w:val="ListParagraph"/>
        <w:numPr>
          <w:ilvl w:val="0"/>
          <w:numId w:val="2"/>
        </w:numPr>
        <w:rPr>
          <w:rFonts w:ascii="Cambria" w:hAnsi="Cambria"/>
          <w:sz w:val="24"/>
          <w:szCs w:val="24"/>
        </w:rPr>
      </w:pPr>
      <w:r>
        <w:rPr>
          <w:rFonts w:ascii="Cambria" w:hAnsi="Cambria"/>
          <w:sz w:val="24"/>
          <w:szCs w:val="24"/>
        </w:rPr>
        <w:t>In prayer and reflection</w:t>
      </w:r>
    </w:p>
    <w:p w:rsidR="00536ECB" w:rsidRDefault="00536ECB" w:rsidP="00536ECB">
      <w:pPr>
        <w:pStyle w:val="ListParagraph"/>
        <w:rPr>
          <w:rFonts w:ascii="Cambria" w:hAnsi="Cambria"/>
          <w:sz w:val="24"/>
          <w:szCs w:val="24"/>
        </w:rPr>
      </w:pPr>
      <w:r>
        <w:rPr>
          <w:rFonts w:ascii="Cambria" w:hAnsi="Cambria"/>
          <w:sz w:val="24"/>
          <w:szCs w:val="24"/>
        </w:rPr>
        <w:lastRenderedPageBreak/>
        <w:t>Either:  Invite Pupils to pray for a moment in silence before leading a prayer e.g “Let’s take a moment to reflect on what God is asking of us today, asking him for strength we need to follow Jesus” … ( pause for 30 seconds)  … Prayer read aloud.</w:t>
      </w:r>
    </w:p>
    <w:p w:rsidR="00536ECB" w:rsidRDefault="00536ECB" w:rsidP="00536ECB">
      <w:pPr>
        <w:pStyle w:val="ListParagraph"/>
        <w:rPr>
          <w:rFonts w:ascii="Cambria" w:hAnsi="Cambria"/>
          <w:sz w:val="24"/>
          <w:szCs w:val="24"/>
        </w:rPr>
      </w:pPr>
    </w:p>
    <w:p w:rsidR="00536ECB" w:rsidRDefault="00536ECB" w:rsidP="00536ECB">
      <w:pPr>
        <w:pStyle w:val="ListParagraph"/>
        <w:rPr>
          <w:rFonts w:ascii="Cambria" w:hAnsi="Cambria"/>
          <w:sz w:val="24"/>
          <w:szCs w:val="24"/>
        </w:rPr>
      </w:pPr>
      <w:r>
        <w:rPr>
          <w:rFonts w:ascii="Cambria" w:hAnsi="Cambria"/>
          <w:sz w:val="24"/>
          <w:szCs w:val="24"/>
        </w:rPr>
        <w:t xml:space="preserve">Or:  If using a traditional prayer, e.g Our Father, ask the pupils to reflect first on what they want to pray for then say it together.  Ensure that it is not rushed but said collectively at a normal pace, to allow the pupils time to think about the words, e.g “Let’s take a moment to reflect on what God is asking for us today, asking him for the strength we need to follow Jesus … (Pause for 30 seconds) … We pray together:  Our Father …”  (Only one traditional prayer should be recited in collective worship) </w:t>
      </w:r>
    </w:p>
    <w:p w:rsidR="00536ECB" w:rsidRDefault="00536ECB" w:rsidP="00536ECB">
      <w:pPr>
        <w:pStyle w:val="ListParagraph"/>
        <w:rPr>
          <w:rFonts w:ascii="Cambria" w:hAnsi="Cambria"/>
          <w:sz w:val="24"/>
          <w:szCs w:val="24"/>
        </w:rPr>
      </w:pPr>
    </w:p>
    <w:p w:rsidR="00536ECB" w:rsidRDefault="00536ECB" w:rsidP="00536ECB">
      <w:pPr>
        <w:pStyle w:val="ListParagraph"/>
        <w:rPr>
          <w:rFonts w:ascii="Cambria" w:hAnsi="Cambria"/>
          <w:sz w:val="24"/>
          <w:szCs w:val="24"/>
        </w:rPr>
      </w:pPr>
      <w:r>
        <w:rPr>
          <w:rFonts w:ascii="Cambria" w:hAnsi="Cambria"/>
          <w:sz w:val="24"/>
          <w:szCs w:val="24"/>
        </w:rPr>
        <w:t>Or: put a simple prayer relating to the theme in a powerpoint that the pupils</w:t>
      </w:r>
      <w:r w:rsidR="00BE4C13">
        <w:rPr>
          <w:rFonts w:ascii="Cambria" w:hAnsi="Cambria"/>
          <w:sz w:val="24"/>
          <w:szCs w:val="24"/>
        </w:rPr>
        <w:t xml:space="preserve"> can say together.</w:t>
      </w:r>
    </w:p>
    <w:p w:rsidR="00BE4C13" w:rsidRDefault="00BE4C13" w:rsidP="00536ECB">
      <w:pPr>
        <w:pStyle w:val="ListParagraph"/>
        <w:rPr>
          <w:rFonts w:ascii="Cambria" w:hAnsi="Cambria"/>
          <w:sz w:val="24"/>
          <w:szCs w:val="24"/>
        </w:rPr>
      </w:pPr>
    </w:p>
    <w:p w:rsidR="00BE4C13" w:rsidRDefault="00BE4C13" w:rsidP="00536ECB">
      <w:pPr>
        <w:pStyle w:val="ListParagraph"/>
        <w:rPr>
          <w:rFonts w:ascii="Cambria" w:hAnsi="Cambria"/>
          <w:sz w:val="24"/>
          <w:szCs w:val="24"/>
        </w:rPr>
      </w:pPr>
      <w:r>
        <w:rPr>
          <w:rFonts w:ascii="Cambria" w:hAnsi="Cambria"/>
          <w:sz w:val="24"/>
          <w:szCs w:val="24"/>
        </w:rPr>
        <w:t>Or:  Announce 3 or 4 short prayer intentions, some of which might be related to the theme, each ending with a period of silence to allow everyone to pray, then endin</w:t>
      </w:r>
      <w:r w:rsidR="00553B68">
        <w:rPr>
          <w:rFonts w:ascii="Cambria" w:hAnsi="Cambria"/>
          <w:sz w:val="24"/>
          <w:szCs w:val="24"/>
        </w:rPr>
        <w:t>g ‘Lord, in your mercy’, to which</w:t>
      </w:r>
      <w:r>
        <w:rPr>
          <w:rFonts w:ascii="Cambria" w:hAnsi="Cambria"/>
          <w:sz w:val="24"/>
          <w:szCs w:val="24"/>
        </w:rPr>
        <w:t xml:space="preserve"> all respond, ‘Hear our prayer’.</w:t>
      </w:r>
    </w:p>
    <w:p w:rsidR="00BE4C13" w:rsidRDefault="00BE4C13" w:rsidP="00536ECB">
      <w:pPr>
        <w:pStyle w:val="ListParagraph"/>
        <w:rPr>
          <w:rFonts w:ascii="Cambria" w:hAnsi="Cambria"/>
          <w:sz w:val="24"/>
          <w:szCs w:val="24"/>
        </w:rPr>
      </w:pPr>
    </w:p>
    <w:p w:rsidR="00BE4C13" w:rsidRPr="00BE4C13" w:rsidRDefault="00BE4C13" w:rsidP="00536ECB">
      <w:pPr>
        <w:pStyle w:val="ListParagraph"/>
        <w:rPr>
          <w:rFonts w:ascii="Cambria" w:hAnsi="Cambria"/>
          <w:b/>
          <w:sz w:val="24"/>
          <w:szCs w:val="24"/>
        </w:rPr>
      </w:pPr>
      <w:r w:rsidRPr="00BE4C13">
        <w:rPr>
          <w:rFonts w:ascii="Cambria" w:hAnsi="Cambria"/>
          <w:b/>
          <w:sz w:val="24"/>
          <w:szCs w:val="24"/>
        </w:rPr>
        <w:t>SEND FORTH:</w:t>
      </w:r>
    </w:p>
    <w:p w:rsidR="00BE4C13" w:rsidRDefault="00BE4C13" w:rsidP="00536ECB">
      <w:pPr>
        <w:pStyle w:val="ListParagraph"/>
        <w:rPr>
          <w:rFonts w:ascii="Cambria" w:hAnsi="Cambria"/>
          <w:sz w:val="24"/>
          <w:szCs w:val="24"/>
        </w:rPr>
      </w:pPr>
      <w:r>
        <w:rPr>
          <w:rFonts w:ascii="Cambria" w:hAnsi="Cambria"/>
          <w:sz w:val="24"/>
          <w:szCs w:val="24"/>
        </w:rPr>
        <w:t>We end the time of prayer collectively and are challenged to take what we have learned with us as we go.</w:t>
      </w:r>
    </w:p>
    <w:p w:rsidR="00BE4C13" w:rsidRDefault="00BE4C13" w:rsidP="00536ECB">
      <w:pPr>
        <w:pStyle w:val="ListParagraph"/>
        <w:rPr>
          <w:rFonts w:ascii="Cambria" w:hAnsi="Cambria"/>
          <w:sz w:val="24"/>
          <w:szCs w:val="24"/>
        </w:rPr>
      </w:pPr>
    </w:p>
    <w:p w:rsidR="00BE4C13" w:rsidRDefault="00BE4C13" w:rsidP="00BE4C13">
      <w:pPr>
        <w:pStyle w:val="ListParagraph"/>
        <w:numPr>
          <w:ilvl w:val="0"/>
          <w:numId w:val="2"/>
        </w:numPr>
        <w:rPr>
          <w:rFonts w:ascii="Cambria" w:hAnsi="Cambria"/>
          <w:sz w:val="24"/>
          <w:szCs w:val="24"/>
        </w:rPr>
      </w:pPr>
      <w:r>
        <w:rPr>
          <w:rFonts w:ascii="Cambria" w:hAnsi="Cambria"/>
          <w:sz w:val="24"/>
          <w:szCs w:val="24"/>
        </w:rPr>
        <w:t>Recap on theme of Collective worship; perhaps offer a challenge for the day ahead</w:t>
      </w:r>
    </w:p>
    <w:p w:rsidR="00BE4C13" w:rsidRDefault="00BE4C13" w:rsidP="00BE4C13">
      <w:pPr>
        <w:pStyle w:val="ListParagraph"/>
        <w:numPr>
          <w:ilvl w:val="0"/>
          <w:numId w:val="2"/>
        </w:numPr>
        <w:rPr>
          <w:rFonts w:ascii="Cambria" w:hAnsi="Cambria"/>
          <w:sz w:val="24"/>
          <w:szCs w:val="24"/>
        </w:rPr>
      </w:pPr>
      <w:r>
        <w:rPr>
          <w:rFonts w:ascii="Cambria" w:hAnsi="Cambria"/>
          <w:sz w:val="24"/>
          <w:szCs w:val="24"/>
        </w:rPr>
        <w:t>Sign of the Cross</w:t>
      </w:r>
    </w:p>
    <w:p w:rsidR="00BE4C13" w:rsidRDefault="00BE4C13" w:rsidP="00BE4C13">
      <w:pPr>
        <w:rPr>
          <w:rFonts w:ascii="Cambria" w:hAnsi="Cambria"/>
          <w:sz w:val="24"/>
          <w:szCs w:val="24"/>
        </w:rPr>
      </w:pPr>
      <w:r>
        <w:rPr>
          <w:rFonts w:ascii="Cambria" w:hAnsi="Cambria"/>
          <w:sz w:val="24"/>
          <w:szCs w:val="24"/>
        </w:rPr>
        <w:t>ANNOUNCEMENTS ETC.</w:t>
      </w:r>
    </w:p>
    <w:p w:rsidR="00BE4C13" w:rsidRDefault="00BE4C13" w:rsidP="00BE4C13">
      <w:pPr>
        <w:rPr>
          <w:rFonts w:ascii="Cambria" w:hAnsi="Cambria"/>
          <w:sz w:val="24"/>
          <w:szCs w:val="24"/>
        </w:rPr>
      </w:pPr>
    </w:p>
    <w:p w:rsidR="00BE4C13" w:rsidRPr="00BE4C13" w:rsidRDefault="00BE4C13" w:rsidP="00BE4C13">
      <w:pPr>
        <w:rPr>
          <w:rFonts w:ascii="Cambria" w:hAnsi="Cambria"/>
          <w:b/>
          <w:sz w:val="24"/>
          <w:szCs w:val="24"/>
        </w:rPr>
      </w:pPr>
      <w:r w:rsidRPr="00BE4C13">
        <w:rPr>
          <w:rFonts w:ascii="Cambria" w:hAnsi="Cambria"/>
          <w:b/>
          <w:sz w:val="24"/>
          <w:szCs w:val="24"/>
        </w:rPr>
        <w:t>N.B Ideally the whole theme/subject of the assembly should be enclosed within the Sign of the Cross at the beginning and the end.  The Sign of the Cross should not be either side of the prayer, as an Act of Collective Worship should be more than just one prayer.</w:t>
      </w:r>
    </w:p>
    <w:p w:rsidR="00536ECB" w:rsidRPr="00536ECB" w:rsidRDefault="00536ECB" w:rsidP="00536ECB">
      <w:pPr>
        <w:ind w:left="360"/>
        <w:rPr>
          <w:rFonts w:ascii="Cambria" w:hAnsi="Cambria"/>
          <w:sz w:val="24"/>
          <w:szCs w:val="24"/>
        </w:rPr>
      </w:pPr>
    </w:p>
    <w:p w:rsidR="00536ECB" w:rsidRPr="00913B4D" w:rsidRDefault="00536ECB" w:rsidP="00913B4D">
      <w:pPr>
        <w:ind w:left="720"/>
        <w:rPr>
          <w:rFonts w:ascii="Cambria" w:hAnsi="Cambria"/>
          <w:sz w:val="24"/>
          <w:szCs w:val="24"/>
        </w:rPr>
      </w:pPr>
      <w:r>
        <w:rPr>
          <w:rFonts w:ascii="Cambria" w:hAnsi="Cambria"/>
          <w:sz w:val="24"/>
          <w:szCs w:val="24"/>
        </w:rPr>
        <w:tab/>
      </w:r>
      <w:r>
        <w:rPr>
          <w:rFonts w:ascii="Cambria" w:hAnsi="Cambria"/>
          <w:sz w:val="24"/>
          <w:szCs w:val="24"/>
        </w:rPr>
        <w:tab/>
      </w:r>
    </w:p>
    <w:p w:rsidR="00913B4D" w:rsidRPr="00913B4D" w:rsidRDefault="00913B4D" w:rsidP="00913B4D">
      <w:pPr>
        <w:pStyle w:val="ListParagraph"/>
        <w:rPr>
          <w:rFonts w:ascii="Cambria" w:hAnsi="Cambria"/>
          <w:sz w:val="24"/>
          <w:szCs w:val="24"/>
        </w:rPr>
      </w:pPr>
    </w:p>
    <w:sectPr w:rsidR="00913B4D" w:rsidRPr="00913B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CB" w:rsidRDefault="00536ECB" w:rsidP="00536ECB">
      <w:pPr>
        <w:spacing w:after="0" w:line="240" w:lineRule="auto"/>
      </w:pPr>
      <w:r>
        <w:separator/>
      </w:r>
    </w:p>
  </w:endnote>
  <w:endnote w:type="continuationSeparator" w:id="0">
    <w:p w:rsidR="00536ECB" w:rsidRDefault="00536ECB" w:rsidP="0053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CB" w:rsidRDefault="00536ECB" w:rsidP="00536ECB">
      <w:pPr>
        <w:spacing w:after="0" w:line="240" w:lineRule="auto"/>
      </w:pPr>
      <w:r>
        <w:separator/>
      </w:r>
    </w:p>
  </w:footnote>
  <w:footnote w:type="continuationSeparator" w:id="0">
    <w:p w:rsidR="00536ECB" w:rsidRDefault="00536ECB" w:rsidP="00536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42E"/>
    <w:multiLevelType w:val="hybridMultilevel"/>
    <w:tmpl w:val="A0707F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3E07B0"/>
    <w:multiLevelType w:val="hybridMultilevel"/>
    <w:tmpl w:val="4F7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0102C"/>
    <w:multiLevelType w:val="hybridMultilevel"/>
    <w:tmpl w:val="586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4D"/>
    <w:rsid w:val="002B5C35"/>
    <w:rsid w:val="00501FD3"/>
    <w:rsid w:val="00536ECB"/>
    <w:rsid w:val="00553B68"/>
    <w:rsid w:val="00913B4D"/>
    <w:rsid w:val="00BE4C13"/>
    <w:rsid w:val="00C55063"/>
    <w:rsid w:val="00CB6FF7"/>
    <w:rsid w:val="00F2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578EF-6CF9-4425-8183-7F59CDBC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4D"/>
    <w:pPr>
      <w:ind w:left="720"/>
      <w:contextualSpacing/>
    </w:pPr>
  </w:style>
  <w:style w:type="paragraph" w:styleId="Header">
    <w:name w:val="header"/>
    <w:basedOn w:val="Normal"/>
    <w:link w:val="HeaderChar"/>
    <w:uiPriority w:val="99"/>
    <w:unhideWhenUsed/>
    <w:rsid w:val="00536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ECB"/>
  </w:style>
  <w:style w:type="paragraph" w:styleId="Footer">
    <w:name w:val="footer"/>
    <w:basedOn w:val="Normal"/>
    <w:link w:val="FooterChar"/>
    <w:uiPriority w:val="99"/>
    <w:unhideWhenUsed/>
    <w:rsid w:val="00536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629D3-77F4-45B4-A356-DEC0A2FC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Mannion</dc:creator>
  <cp:keywords/>
  <dc:description/>
  <cp:lastModifiedBy>Mrs M Ruane</cp:lastModifiedBy>
  <cp:revision>2</cp:revision>
  <dcterms:created xsi:type="dcterms:W3CDTF">2019-12-10T10:20:00Z</dcterms:created>
  <dcterms:modified xsi:type="dcterms:W3CDTF">2019-12-10T10:20:00Z</dcterms:modified>
</cp:coreProperties>
</file>